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AE" w:rsidRDefault="002145AE">
      <w:pPr>
        <w:rPr>
          <w:rStyle w:val="Gl"/>
          <w:rFonts w:ascii="Times New Roman" w:hAnsi="Times New Roman" w:cs="Times New Roman"/>
          <w:color w:val="943634" w:themeColor="accent2" w:themeShade="BF"/>
          <w:sz w:val="24"/>
          <w:szCs w:val="24"/>
          <w:u w:val="single"/>
          <w:shd w:val="clear" w:color="auto" w:fill="FFFFFF"/>
        </w:rPr>
      </w:pPr>
    </w:p>
    <w:p w:rsidR="002145AE" w:rsidRDefault="002145AE">
      <w:pPr>
        <w:rPr>
          <w:rStyle w:val="Gl"/>
          <w:rFonts w:ascii="Times New Roman" w:hAnsi="Times New Roman" w:cs="Times New Roman"/>
          <w:color w:val="943634" w:themeColor="accent2" w:themeShade="BF"/>
          <w:sz w:val="24"/>
          <w:szCs w:val="24"/>
          <w:u w:val="single"/>
          <w:shd w:val="clear" w:color="auto" w:fill="FFFFFF"/>
        </w:rPr>
      </w:pPr>
    </w:p>
    <w:p w:rsidR="00AF4F27" w:rsidRDefault="002145AE">
      <w:pPr>
        <w:rPr>
          <w:rStyle w:val="Gl"/>
          <w:rFonts w:ascii="Times New Roman" w:hAnsi="Times New Roman" w:cs="Times New Roman"/>
          <w:color w:val="943634" w:themeColor="accent2" w:themeShade="BF"/>
          <w:sz w:val="24"/>
          <w:szCs w:val="24"/>
          <w:u w:val="single"/>
          <w:shd w:val="clear" w:color="auto" w:fill="FFFFFF"/>
        </w:rPr>
      </w:pPr>
      <w:r w:rsidRPr="002145AE">
        <w:rPr>
          <w:rStyle w:val="Gl"/>
          <w:rFonts w:ascii="Times New Roman" w:hAnsi="Times New Roman" w:cs="Times New Roman"/>
          <w:color w:val="943634" w:themeColor="accent2" w:themeShade="BF"/>
          <w:sz w:val="24"/>
          <w:szCs w:val="24"/>
          <w:u w:val="single"/>
          <w:shd w:val="clear" w:color="auto" w:fill="FFFFFF"/>
        </w:rPr>
        <w:t>ÇEVRE AMAÇLI TARIM ARAZİLERİNİ KORUMA (ÇATAK) PROGRAMI</w:t>
      </w:r>
    </w:p>
    <w:p w:rsidR="002145AE" w:rsidRDefault="002145AE">
      <w:pPr>
        <w:rPr>
          <w:rStyle w:val="Gl"/>
          <w:rFonts w:ascii="Times New Roman" w:hAnsi="Times New Roman" w:cs="Times New Roman"/>
          <w:color w:val="943634" w:themeColor="accent2" w:themeShade="BF"/>
          <w:sz w:val="24"/>
          <w:szCs w:val="24"/>
          <w:u w:val="single"/>
          <w:shd w:val="clear" w:color="auto" w:fill="FFFFFF"/>
        </w:rPr>
      </w:pPr>
    </w:p>
    <w:p w:rsidR="002145AE" w:rsidRDefault="002145AE" w:rsidP="002145AE">
      <w:pPr>
        <w:ind w:firstLine="708"/>
        <w:rPr>
          <w:rFonts w:ascii="Times New Roman" w:hAnsi="Times New Roman" w:cs="Times New Roman"/>
          <w:color w:val="222222"/>
          <w:shd w:val="clear" w:color="auto" w:fill="FFFFFF"/>
        </w:rPr>
      </w:pPr>
      <w:r w:rsidRPr="002145AE">
        <w:rPr>
          <w:rFonts w:ascii="Times New Roman" w:hAnsi="Times New Roman" w:cs="Times New Roman"/>
          <w:color w:val="222222"/>
          <w:shd w:val="clear" w:color="auto" w:fill="FFFFFF"/>
        </w:rPr>
        <w:t>ÇATAK Programında,  toprak ve su kalitesinin korunması, doğal kaynakların sürdürülebilirliği, erozyonun önlenmesi ve tarımın olumsuz etkilerinin azaltılmasına yönelik alanların korunması amaçlanmaktadır.</w:t>
      </w:r>
    </w:p>
    <w:p w:rsidR="002145AE" w:rsidRPr="002145AE" w:rsidRDefault="002145AE" w:rsidP="002145AE">
      <w:pPr>
        <w:pStyle w:val="NormalWeb"/>
        <w:shd w:val="clear" w:color="auto" w:fill="FFFFFF"/>
        <w:spacing w:before="0" w:beforeAutospacing="0" w:after="150" w:afterAutospacing="0" w:line="249" w:lineRule="atLeast"/>
        <w:jc w:val="both"/>
        <w:rPr>
          <w:color w:val="222222"/>
          <w:sz w:val="22"/>
          <w:szCs w:val="22"/>
        </w:rPr>
      </w:pPr>
      <w:r w:rsidRPr="002145AE">
        <w:rPr>
          <w:rStyle w:val="Gl"/>
          <w:color w:val="222222"/>
          <w:sz w:val="22"/>
          <w:szCs w:val="22"/>
        </w:rPr>
        <w:t>Uygulama Şekli:</w:t>
      </w:r>
    </w:p>
    <w:p w:rsidR="002145AE" w:rsidRPr="002145AE" w:rsidRDefault="002145AE" w:rsidP="002145AE">
      <w:pPr>
        <w:pStyle w:val="NormalWeb"/>
        <w:shd w:val="clear" w:color="auto" w:fill="FFFFFF"/>
        <w:spacing w:before="0" w:beforeAutospacing="0" w:after="150" w:afterAutospacing="0" w:line="249" w:lineRule="atLeast"/>
        <w:jc w:val="both"/>
        <w:rPr>
          <w:color w:val="222222"/>
          <w:sz w:val="22"/>
          <w:szCs w:val="22"/>
        </w:rPr>
      </w:pPr>
      <w:r w:rsidRPr="002145AE">
        <w:rPr>
          <w:color w:val="222222"/>
          <w:sz w:val="22"/>
          <w:szCs w:val="22"/>
        </w:rPr>
        <w:t>ÇATAK Programı kapsamında destekleme yapılacak alanlarda, üç ayrı kategoride belirlenen uygulamalara 3 yıl süreyle ödeme yapılmaktadır.</w:t>
      </w:r>
    </w:p>
    <w:p w:rsidR="002145AE" w:rsidRPr="002145AE" w:rsidRDefault="002145AE" w:rsidP="002145AE">
      <w:pPr>
        <w:pStyle w:val="NormalWeb"/>
        <w:shd w:val="clear" w:color="auto" w:fill="FFFFFF"/>
        <w:spacing w:before="0" w:beforeAutospacing="0" w:after="150" w:afterAutospacing="0" w:line="249" w:lineRule="atLeast"/>
        <w:rPr>
          <w:color w:val="222222"/>
          <w:sz w:val="22"/>
          <w:szCs w:val="22"/>
        </w:rPr>
      </w:pPr>
      <w:r w:rsidRPr="002145AE">
        <w:rPr>
          <w:color w:val="222222"/>
          <w:sz w:val="22"/>
          <w:szCs w:val="22"/>
        </w:rPr>
        <w:t> Bu kapsamda;</w:t>
      </w:r>
    </w:p>
    <w:p w:rsidR="002145AE" w:rsidRPr="002145AE" w:rsidRDefault="002145AE" w:rsidP="002145AE">
      <w:pPr>
        <w:pStyle w:val="NormalWeb"/>
        <w:shd w:val="clear" w:color="auto" w:fill="FFFFFF"/>
        <w:spacing w:before="0" w:beforeAutospacing="0" w:after="150" w:afterAutospacing="0" w:line="249" w:lineRule="atLeast"/>
        <w:rPr>
          <w:color w:val="222222"/>
          <w:sz w:val="22"/>
          <w:szCs w:val="22"/>
        </w:rPr>
      </w:pPr>
      <w:r w:rsidRPr="002145AE">
        <w:rPr>
          <w:rStyle w:val="Gl"/>
          <w:color w:val="222222"/>
          <w:sz w:val="22"/>
          <w:szCs w:val="22"/>
        </w:rPr>
        <w:t>1 inci kategori:</w:t>
      </w:r>
      <w:r w:rsidRPr="002145AE">
        <w:rPr>
          <w:color w:val="222222"/>
          <w:sz w:val="22"/>
          <w:szCs w:val="22"/>
        </w:rPr>
        <w:t> Minimum toprak işlemeli tarım uygulamalarına </w:t>
      </w:r>
      <w:r w:rsidRPr="002145AE">
        <w:rPr>
          <w:rStyle w:val="Gl"/>
          <w:color w:val="222222"/>
          <w:sz w:val="22"/>
          <w:szCs w:val="22"/>
        </w:rPr>
        <w:t>30 TL/da</w:t>
      </w:r>
      <w:r w:rsidRPr="002145AE">
        <w:rPr>
          <w:color w:val="222222"/>
          <w:sz w:val="22"/>
          <w:szCs w:val="22"/>
        </w:rPr>
        <w:t>,</w:t>
      </w:r>
    </w:p>
    <w:p w:rsidR="002145AE" w:rsidRPr="002145AE" w:rsidRDefault="002145AE" w:rsidP="002145AE">
      <w:pPr>
        <w:pStyle w:val="NormalWeb"/>
        <w:shd w:val="clear" w:color="auto" w:fill="FFFFFF"/>
        <w:spacing w:before="0" w:beforeAutospacing="0" w:after="150" w:afterAutospacing="0" w:line="249" w:lineRule="atLeast"/>
        <w:rPr>
          <w:color w:val="222222"/>
          <w:sz w:val="22"/>
          <w:szCs w:val="22"/>
        </w:rPr>
      </w:pPr>
      <w:r w:rsidRPr="002145AE">
        <w:rPr>
          <w:rStyle w:val="Gl"/>
          <w:color w:val="222222"/>
          <w:sz w:val="22"/>
          <w:szCs w:val="22"/>
        </w:rPr>
        <w:t xml:space="preserve">2 </w:t>
      </w:r>
      <w:proofErr w:type="spellStart"/>
      <w:r w:rsidRPr="002145AE">
        <w:rPr>
          <w:rStyle w:val="Gl"/>
          <w:color w:val="222222"/>
          <w:sz w:val="22"/>
          <w:szCs w:val="22"/>
        </w:rPr>
        <w:t>nci</w:t>
      </w:r>
      <w:proofErr w:type="spellEnd"/>
      <w:r w:rsidRPr="002145AE">
        <w:rPr>
          <w:rStyle w:val="Gl"/>
          <w:color w:val="222222"/>
          <w:sz w:val="22"/>
          <w:szCs w:val="22"/>
        </w:rPr>
        <w:t xml:space="preserve"> kategori:</w:t>
      </w:r>
      <w:r w:rsidRPr="002145AE">
        <w:rPr>
          <w:color w:val="222222"/>
          <w:sz w:val="22"/>
          <w:szCs w:val="22"/>
        </w:rPr>
        <w:t> Toprak ve su yapısının korunması ve erozyonun engellenmesi</w:t>
      </w:r>
      <w:r w:rsidRPr="002145AE">
        <w:rPr>
          <w:rStyle w:val="apple-converted-space"/>
          <w:color w:val="222222"/>
          <w:sz w:val="22"/>
          <w:szCs w:val="22"/>
        </w:rPr>
        <w:t> </w:t>
      </w:r>
      <w:r w:rsidRPr="002145AE">
        <w:rPr>
          <w:rStyle w:val="Gl"/>
          <w:color w:val="222222"/>
          <w:sz w:val="22"/>
          <w:szCs w:val="22"/>
        </w:rPr>
        <w:t>60 TL/da</w:t>
      </w:r>
      <w:r w:rsidRPr="002145AE">
        <w:rPr>
          <w:color w:val="222222"/>
          <w:sz w:val="22"/>
          <w:szCs w:val="22"/>
        </w:rPr>
        <w:t>,                                   </w:t>
      </w:r>
    </w:p>
    <w:p w:rsidR="002145AE" w:rsidRDefault="002145AE" w:rsidP="002145AE">
      <w:pPr>
        <w:pStyle w:val="NormalWeb"/>
        <w:shd w:val="clear" w:color="auto" w:fill="FFFFFF"/>
        <w:spacing w:before="0" w:beforeAutospacing="0" w:after="150" w:afterAutospacing="0" w:line="249" w:lineRule="atLeast"/>
        <w:rPr>
          <w:color w:val="222222"/>
          <w:sz w:val="22"/>
          <w:szCs w:val="22"/>
        </w:rPr>
      </w:pPr>
      <w:r w:rsidRPr="002145AE">
        <w:rPr>
          <w:rStyle w:val="Gl"/>
          <w:color w:val="222222"/>
          <w:sz w:val="22"/>
          <w:szCs w:val="22"/>
        </w:rPr>
        <w:t xml:space="preserve">3 </w:t>
      </w:r>
      <w:proofErr w:type="spellStart"/>
      <w:r w:rsidRPr="002145AE">
        <w:rPr>
          <w:rStyle w:val="Gl"/>
          <w:color w:val="222222"/>
          <w:sz w:val="22"/>
          <w:szCs w:val="22"/>
        </w:rPr>
        <w:t>ncü</w:t>
      </w:r>
      <w:proofErr w:type="spellEnd"/>
      <w:r w:rsidRPr="002145AE">
        <w:rPr>
          <w:rStyle w:val="Gl"/>
          <w:color w:val="222222"/>
          <w:sz w:val="22"/>
          <w:szCs w:val="22"/>
        </w:rPr>
        <w:t xml:space="preserve"> kategori:</w:t>
      </w:r>
      <w:r w:rsidRPr="002145AE">
        <w:rPr>
          <w:color w:val="222222"/>
          <w:sz w:val="22"/>
          <w:szCs w:val="22"/>
        </w:rPr>
        <w:t> Çevre dostu tarım teknikleri ve kültürel uygulamalarına </w:t>
      </w:r>
      <w:r w:rsidRPr="002145AE">
        <w:rPr>
          <w:rStyle w:val="Gl"/>
          <w:color w:val="222222"/>
          <w:sz w:val="22"/>
          <w:szCs w:val="22"/>
        </w:rPr>
        <w:t>135 TL/da</w:t>
      </w:r>
      <w:r w:rsidRPr="002145AE">
        <w:rPr>
          <w:color w:val="222222"/>
          <w:sz w:val="22"/>
          <w:szCs w:val="22"/>
        </w:rPr>
        <w:t> ödeme yapılır.​</w:t>
      </w:r>
    </w:p>
    <w:p w:rsidR="002145AE" w:rsidRPr="002145AE" w:rsidRDefault="002145AE" w:rsidP="002145AE">
      <w:pPr>
        <w:pStyle w:val="NormalWeb"/>
        <w:shd w:val="clear" w:color="auto" w:fill="FFFFFF"/>
        <w:spacing w:before="0" w:beforeAutospacing="0" w:after="150" w:afterAutospacing="0" w:line="249" w:lineRule="atLeast"/>
        <w:rPr>
          <w:color w:val="222222"/>
          <w:sz w:val="22"/>
          <w:szCs w:val="22"/>
        </w:rPr>
      </w:pPr>
    </w:p>
    <w:p w:rsidR="002145AE" w:rsidRPr="002145AE" w:rsidRDefault="002145AE" w:rsidP="002145AE">
      <w:pPr>
        <w:ind w:firstLine="708"/>
        <w:rPr>
          <w:rStyle w:val="Gl"/>
          <w:rFonts w:ascii="Times New Roman" w:hAnsi="Times New Roman" w:cs="Times New Roman"/>
          <w:color w:val="943634" w:themeColor="accent2" w:themeShade="BF"/>
          <w:u w:val="single"/>
          <w:shd w:val="clear" w:color="auto" w:fill="FFFFFF"/>
        </w:rPr>
      </w:pPr>
      <w:proofErr w:type="gramStart"/>
      <w:r w:rsidRPr="002145AE">
        <w:rPr>
          <w:rStyle w:val="Gl"/>
          <w:rFonts w:ascii="Times New Roman" w:hAnsi="Times New Roman" w:cs="Times New Roman"/>
          <w:color w:val="222222"/>
          <w:shd w:val="clear" w:color="auto" w:fill="FFFFFF"/>
        </w:rPr>
        <w:t>Adana,</w:t>
      </w:r>
      <w:r w:rsidRPr="002145AE">
        <w:rPr>
          <w:rStyle w:val="apple-converted-space"/>
          <w:rFonts w:ascii="Times New Roman" w:hAnsi="Times New Roman" w:cs="Times New Roman"/>
          <w:b/>
          <w:bCs/>
          <w:color w:val="222222"/>
          <w:shd w:val="clear" w:color="auto" w:fill="FFFFFF"/>
        </w:rPr>
        <w:t> </w:t>
      </w:r>
      <w:r w:rsidRPr="002145AE">
        <w:rPr>
          <w:rStyle w:val="Gl"/>
          <w:rFonts w:ascii="Times New Roman" w:hAnsi="Times New Roman" w:cs="Times New Roman"/>
          <w:color w:val="222222"/>
          <w:shd w:val="clear" w:color="auto" w:fill="FFFFFF"/>
        </w:rPr>
        <w:t xml:space="preserve">Adıyaman, </w:t>
      </w:r>
      <w:proofErr w:type="spellStart"/>
      <w:r w:rsidRPr="002145AE">
        <w:rPr>
          <w:rStyle w:val="Gl"/>
          <w:rFonts w:ascii="Times New Roman" w:hAnsi="Times New Roman" w:cs="Times New Roman"/>
          <w:color w:val="222222"/>
          <w:shd w:val="clear" w:color="auto" w:fill="FFFFFF"/>
        </w:rPr>
        <w:t>Afyonkarahisar</w:t>
      </w:r>
      <w:proofErr w:type="spellEnd"/>
      <w:r w:rsidRPr="002145AE">
        <w:rPr>
          <w:rStyle w:val="Gl"/>
          <w:rFonts w:ascii="Times New Roman" w:hAnsi="Times New Roman" w:cs="Times New Roman"/>
          <w:color w:val="222222"/>
          <w:shd w:val="clear" w:color="auto" w:fill="FFFFFF"/>
        </w:rPr>
        <w:t>, Ankara, Amasya, Aksaray, Aydın, Balıkesir, Bayburt, Bilecik, Bingöl</w:t>
      </w:r>
      <w:r w:rsidRPr="002145AE">
        <w:rPr>
          <w:rStyle w:val="apple-converted-space"/>
          <w:rFonts w:ascii="Times New Roman" w:hAnsi="Times New Roman" w:cs="Times New Roman"/>
          <w:b/>
          <w:bCs/>
          <w:color w:val="222222"/>
          <w:shd w:val="clear" w:color="auto" w:fill="FFFFFF"/>
        </w:rPr>
        <w:t> </w:t>
      </w:r>
      <w:r w:rsidRPr="002145AE">
        <w:rPr>
          <w:rStyle w:val="Gl"/>
          <w:rFonts w:ascii="Times New Roman" w:hAnsi="Times New Roman" w:cs="Times New Roman"/>
          <w:color w:val="222222"/>
          <w:shd w:val="clear" w:color="auto" w:fill="FFFFFF"/>
        </w:rPr>
        <w:t> Burdur, Bursa, Çanakkale, Çankırı, Çorum, Denizli, Diyarbakır, Edirne, Elazığ, Eskişehir, Giresun, Hatay, Isparta, İzmir, Kahramanmaraş, Karaman, Kars, Kastamonu, Kayseri, Kırıkkale, Kırşehir, Konya, Kütahya, Malatya, Manisa, Mersin, Muğla, Nevşehir, Niğde, Osmaniye, Sakarya, Samsun, Sinop, Sivas,</w:t>
      </w:r>
      <w:r w:rsidRPr="002145AE">
        <w:rPr>
          <w:rStyle w:val="apple-converted-space"/>
          <w:rFonts w:ascii="Times New Roman" w:hAnsi="Times New Roman" w:cs="Times New Roman"/>
          <w:b/>
          <w:bCs/>
          <w:color w:val="222222"/>
          <w:shd w:val="clear" w:color="auto" w:fill="FFFFFF"/>
        </w:rPr>
        <w:t> </w:t>
      </w:r>
      <w:r w:rsidRPr="002145AE">
        <w:rPr>
          <w:rStyle w:val="Gl"/>
          <w:rFonts w:ascii="Times New Roman" w:hAnsi="Times New Roman" w:cs="Times New Roman"/>
          <w:color w:val="222222"/>
          <w:shd w:val="clear" w:color="auto" w:fill="FFFFFF"/>
        </w:rPr>
        <w:t>Tekirdağ, Tokat, Trabzon, Uşak, Yozgat ve Zonguldak</w:t>
      </w:r>
      <w:r w:rsidRPr="002145AE">
        <w:rPr>
          <w:rStyle w:val="apple-converted-space"/>
          <w:rFonts w:ascii="Times New Roman" w:hAnsi="Times New Roman" w:cs="Times New Roman"/>
          <w:b/>
          <w:bCs/>
          <w:color w:val="222222"/>
          <w:shd w:val="clear" w:color="auto" w:fill="FFFFFF"/>
        </w:rPr>
        <w:t> </w:t>
      </w:r>
      <w:r w:rsidRPr="002145AE">
        <w:rPr>
          <w:rFonts w:ascii="Times New Roman" w:hAnsi="Times New Roman" w:cs="Times New Roman"/>
          <w:color w:val="222222"/>
          <w:shd w:val="clear" w:color="auto" w:fill="FFFFFF"/>
        </w:rPr>
        <w:t>olmak üzere</w:t>
      </w:r>
      <w:r w:rsidRPr="002145AE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2145AE">
        <w:rPr>
          <w:rStyle w:val="Gl"/>
          <w:rFonts w:ascii="Times New Roman" w:hAnsi="Times New Roman" w:cs="Times New Roman"/>
          <w:color w:val="222222"/>
          <w:shd w:val="clear" w:color="auto" w:fill="FFFFFF"/>
        </w:rPr>
        <w:t>51</w:t>
      </w:r>
      <w:r w:rsidRPr="002145AE">
        <w:rPr>
          <w:rStyle w:val="apple-converted-space"/>
          <w:rFonts w:ascii="Times New Roman" w:hAnsi="Times New Roman" w:cs="Times New Roman"/>
          <w:b/>
          <w:bCs/>
          <w:color w:val="222222"/>
          <w:shd w:val="clear" w:color="auto" w:fill="FFFFFF"/>
        </w:rPr>
        <w:t> </w:t>
      </w:r>
      <w:r w:rsidRPr="002145AE">
        <w:rPr>
          <w:rStyle w:val="Gl"/>
          <w:rFonts w:ascii="Times New Roman" w:hAnsi="Times New Roman" w:cs="Times New Roman"/>
          <w:color w:val="222222"/>
          <w:shd w:val="clear" w:color="auto" w:fill="FFFFFF"/>
        </w:rPr>
        <w:t>ilde </w:t>
      </w:r>
      <w:r w:rsidRPr="002145AE">
        <w:rPr>
          <w:rFonts w:ascii="Times New Roman" w:hAnsi="Times New Roman" w:cs="Times New Roman"/>
          <w:color w:val="222222"/>
          <w:shd w:val="clear" w:color="auto" w:fill="FFFFFF"/>
        </w:rPr>
        <w:t>belirlenen alanlarda uygulanmaktadır.</w:t>
      </w:r>
      <w:proofErr w:type="gramEnd"/>
    </w:p>
    <w:p w:rsidR="002145AE" w:rsidRPr="002145AE" w:rsidRDefault="002145AE">
      <w:pPr>
        <w:rPr>
          <w:rStyle w:val="Gl"/>
          <w:rFonts w:ascii="Times New Roman" w:hAnsi="Times New Roman" w:cs="Times New Roman"/>
          <w:color w:val="943634" w:themeColor="accent2" w:themeShade="BF"/>
          <w:u w:val="single"/>
          <w:shd w:val="clear" w:color="auto" w:fill="FFFFFF"/>
        </w:rPr>
      </w:pPr>
    </w:p>
    <w:p w:rsidR="002145AE" w:rsidRPr="002145AE" w:rsidRDefault="002145AE">
      <w:pPr>
        <w:rPr>
          <w:rStyle w:val="GlBavuru"/>
          <w:rFonts w:ascii="Times New Roman" w:hAnsi="Times New Roman" w:cs="Times New Roman"/>
          <w:color w:val="943634" w:themeColor="accent2" w:themeShade="BF"/>
          <w:sz w:val="24"/>
          <w:szCs w:val="24"/>
          <w:u w:val="none"/>
        </w:rPr>
      </w:pPr>
    </w:p>
    <w:sectPr w:rsidR="002145AE" w:rsidRPr="002145AE" w:rsidSect="00AF4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45AE"/>
    <w:rsid w:val="00071B15"/>
    <w:rsid w:val="002145AE"/>
    <w:rsid w:val="00AF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F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afifBavuru">
    <w:name w:val="Subtle Reference"/>
    <w:basedOn w:val="VarsaylanParagrafYazTipi"/>
    <w:uiPriority w:val="31"/>
    <w:qFormat/>
    <w:rsid w:val="002145AE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2145AE"/>
    <w:rPr>
      <w:b/>
      <w:bCs/>
      <w:smallCaps/>
      <w:color w:val="C0504D" w:themeColor="accent2"/>
      <w:spacing w:val="5"/>
      <w:u w:val="single"/>
    </w:rPr>
  </w:style>
  <w:style w:type="character" w:styleId="Gl">
    <w:name w:val="Strong"/>
    <w:basedOn w:val="VarsaylanParagrafYazTipi"/>
    <w:uiPriority w:val="22"/>
    <w:qFormat/>
    <w:rsid w:val="002145A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1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2145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037D2-F04F-418B-9BAD-7553943B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NILUFER</dc:creator>
  <cp:lastModifiedBy>NILUFER</cp:lastModifiedBy>
  <cp:revision>1</cp:revision>
  <dcterms:created xsi:type="dcterms:W3CDTF">2015-12-23T08:51:00Z</dcterms:created>
  <dcterms:modified xsi:type="dcterms:W3CDTF">2015-12-23T10:13:00Z</dcterms:modified>
</cp:coreProperties>
</file>